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E32" w:rsidRDefault="008A3E32" w:rsidP="008A3E32">
      <w:pPr>
        <w:spacing w:line="480" w:lineRule="auto"/>
        <w:jc w:val="center"/>
        <w:rPr>
          <w:rFonts w:ascii="Times New Roman" w:hAnsi="Times New Roman" w:cs="Times New Roman"/>
          <w:sz w:val="24"/>
        </w:rPr>
      </w:pPr>
      <w:bookmarkStart w:id="0" w:name="_GoBack"/>
      <w:bookmarkEnd w:id="0"/>
      <w:r>
        <w:rPr>
          <w:rFonts w:ascii="Times New Roman" w:hAnsi="Times New Roman" w:cs="Times New Roman"/>
          <w:sz w:val="24"/>
        </w:rPr>
        <w:t>Branches of the Texas State Government</w:t>
      </w: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Your name</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Class number</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Instructor</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Institution</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Date</w:t>
      </w:r>
    </w:p>
    <w:p w:rsidR="008A3E32" w:rsidRDefault="008A3E32" w:rsidP="008A3E32">
      <w:pPr>
        <w:spacing w:line="480" w:lineRule="auto"/>
        <w:jc w:val="center"/>
        <w:rPr>
          <w:rFonts w:ascii="Times New Roman" w:hAnsi="Times New Roman" w:cs="Times New Roman"/>
          <w:sz w:val="24"/>
        </w:rPr>
      </w:pPr>
    </w:p>
    <w:p w:rsidR="00DD257B" w:rsidRPr="00834BA9" w:rsidRDefault="00BD5A5F" w:rsidP="00D05B2F">
      <w:pPr>
        <w:spacing w:line="480" w:lineRule="auto"/>
        <w:ind w:firstLine="720"/>
        <w:rPr>
          <w:rFonts w:ascii="Times New Roman" w:hAnsi="Times New Roman" w:cs="Times New Roman"/>
          <w:b/>
          <w:sz w:val="24"/>
        </w:rPr>
      </w:pPr>
      <w:r w:rsidRPr="00834BA9">
        <w:rPr>
          <w:rFonts w:ascii="Times New Roman" w:hAnsi="Times New Roman" w:cs="Times New Roman"/>
          <w:b/>
          <w:sz w:val="24"/>
        </w:rPr>
        <w:lastRenderedPageBreak/>
        <w:t>Introduction</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United States of America government is made up of three major arms; the legislative, the judiciary, and the executive. The three arms of the government share power amongst themselves, and federalism further divides power between the state and national government. The government is divided into three distinct arms so that there can be sharing of power- the government avoids concentrating on power to a single arm (The Texas Constitution, p. 2, 2017). Through such distribution of power amongst the three different arms of the government, the government ensures that the political values of the government and individual rights are protected. Division of power does not stop at the national government but also is continued in the state government.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Legislative Branch</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Texas Legislative branch is the core law-making body within the state. The branch passes laws that might range from putting on a helmet while cycling a motorcycle on the road to wrapping up firearms while on transit, proper allocation of funds within the state, and requiring administration of childhood vaccinations for school-aged kids. Just like the United States Congress, the Texas Legislative body is divided into two and contains the House of Representatives and Senate (The Texas Constitution, p. 1, 2017). Members making up the Texas House serve for two years, whereas those from the Texas Senate serve for a period of four years.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Executive Branch</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Texas Executive branch is composed of six officials who are elected and one who is appointed- together, they are referred to as plural executive. The elected officials making up the plural executives are the Governor, Attorney General, Agriculture Commissioner, Land </w:t>
      </w:r>
      <w:r w:rsidRPr="00904A44">
        <w:rPr>
          <w:rFonts w:ascii="Times New Roman" w:hAnsi="Times New Roman" w:cs="Times New Roman"/>
          <w:sz w:val="24"/>
        </w:rPr>
        <w:lastRenderedPageBreak/>
        <w:t xml:space="preserve">Commissioner, Comptroller of Public Accounts, and Lieutenant Governor (The Texas Constitution, p. 3, 2017). The Secretary of State is the seventh member who is appointed by the governor.  There has been a decline in ticket-splitting by the Texas voters during the late 20th century. One party has dominated the election of the members of the Texas plural executives since 2000- the Republican Party has dominated. But, this does not essentially mean that there will be cohesion amongst the plural executive. Since there are separate elections, a political climate is promoted whereby members of the same party do not directly depend on each other for re-election. Thus, the politicians tends to appeal to the voters rather than to the party that sponsored them or the fellow office seekers and office holders. The members who elected to make up the Texas plural executives are selected by the voters within the state separately, meaning that the voters are free to select a leader of their own choice to fill occupy in the different executive offices.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Judiciary</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Texas State has a bifurcated high court system- it divides the judicial power between two high courts where one is allocated to address civil law while the second one addresses criminal law. In the state, the bifurcated high court system is composed of one state Court of Criminal Appeals and one state Supreme Court. The Texas Supreme Court deals with civil matters, whereas the Texas Court of Criminal Appeals deals with criminal issues. The two courts have appellate jurisdiction, and following their spheres, they are considered to be the highest courts of last resort in the state (The Texas Constitution, p. 3, 2017). </w:t>
      </w:r>
    </w:p>
    <w:p w:rsidR="00D05B2F" w:rsidRDefault="00D05B2F" w:rsidP="00D05B2F">
      <w:pPr>
        <w:spacing w:line="480" w:lineRule="auto"/>
        <w:ind w:firstLine="720"/>
        <w:rPr>
          <w:rFonts w:ascii="Times New Roman" w:hAnsi="Times New Roman" w:cs="Times New Roman"/>
          <w:b/>
          <w:sz w:val="24"/>
        </w:rPr>
      </w:pPr>
    </w:p>
    <w:p w:rsidR="00D05B2F" w:rsidRDefault="00D05B2F" w:rsidP="00D05B2F">
      <w:pPr>
        <w:spacing w:line="480" w:lineRule="auto"/>
        <w:ind w:firstLine="720"/>
        <w:rPr>
          <w:rFonts w:ascii="Times New Roman" w:hAnsi="Times New Roman" w:cs="Times New Roman"/>
          <w:b/>
          <w:sz w:val="24"/>
        </w:rPr>
      </w:pP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lastRenderedPageBreak/>
        <w:t>A Contemporary Political Problem</w:t>
      </w:r>
    </w:p>
    <w:p w:rsidR="00D05B2F" w:rsidRDefault="00D05B2F" w:rsidP="00D05B2F">
      <w:pPr>
        <w:spacing w:line="480" w:lineRule="auto"/>
        <w:ind w:firstLine="720"/>
        <w:rPr>
          <w:rFonts w:ascii="Times New Roman" w:hAnsi="Times New Roman" w:cs="Times New Roman"/>
          <w:b/>
          <w:i/>
          <w:sz w:val="24"/>
        </w:rPr>
      </w:pPr>
    </w:p>
    <w:p w:rsidR="00904A44" w:rsidRPr="004A2A4D" w:rsidRDefault="00904A44" w:rsidP="00D05B2F">
      <w:pPr>
        <w:spacing w:line="480" w:lineRule="auto"/>
        <w:ind w:firstLine="720"/>
        <w:rPr>
          <w:rFonts w:ascii="Times New Roman" w:hAnsi="Times New Roman" w:cs="Times New Roman"/>
          <w:b/>
          <w:i/>
          <w:sz w:val="24"/>
        </w:rPr>
      </w:pPr>
      <w:r w:rsidRPr="004A2A4D">
        <w:rPr>
          <w:rFonts w:ascii="Times New Roman" w:hAnsi="Times New Roman" w:cs="Times New Roman"/>
          <w:b/>
          <w:i/>
          <w:sz w:val="24"/>
        </w:rPr>
        <w:t>Electoral College</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Should the Electoral College be abolished? The Electoral College has been branded by many people as a tool that ensures minority rule rather than the tyranny of the majority.  The Electoral College (EC) is comprised of 538 electors. For one to win, he or she has to have a minimum of 270 electoral votes (U.S. Electoral College, p.1, 2019). The state's electors are chosen through a two-part process. First, potential electors are selected by the political parties in each state sometime back before the general election. Secondly, on Election Day, the voters from each state select their state's electors by casting ballots for the President. </w:t>
      </w:r>
    </w:p>
    <w:p w:rsidR="00502011" w:rsidRPr="002A50FF"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The National Bureau of Economic Research looked at the results of all presidential election conducted from 1836 up to 2016 and found out that on average that the popular vote winner should lose the Ele</w:t>
      </w:r>
      <w:r w:rsidR="00391A92">
        <w:rPr>
          <w:rFonts w:ascii="Times New Roman" w:hAnsi="Times New Roman" w:cs="Times New Roman"/>
          <w:sz w:val="24"/>
        </w:rPr>
        <w:t>ctoral College more than 40%</w:t>
      </w:r>
      <w:r w:rsidRPr="00904A44">
        <w:rPr>
          <w:rFonts w:ascii="Times New Roman" w:hAnsi="Times New Roman" w:cs="Times New Roman"/>
          <w:sz w:val="24"/>
        </w:rPr>
        <w:t xml:space="preserve"> of the time in an election decided by the voters</w:t>
      </w:r>
      <w:r w:rsidR="00391A92">
        <w:rPr>
          <w:rFonts w:ascii="Times New Roman" w:hAnsi="Times New Roman" w:cs="Times New Roman"/>
          <w:sz w:val="24"/>
        </w:rPr>
        <w:t xml:space="preserve"> (</w:t>
      </w:r>
      <w:r w:rsidR="00391A92" w:rsidRPr="00391A92">
        <w:rPr>
          <w:rFonts w:ascii="Times New Roman" w:hAnsi="Times New Roman" w:cs="Times New Roman"/>
          <w:noProof/>
          <w:sz w:val="24"/>
        </w:rPr>
        <w:t>Michael, Geruso, Sp</w:t>
      </w:r>
      <w:r w:rsidR="00391A92">
        <w:rPr>
          <w:rFonts w:ascii="Times New Roman" w:hAnsi="Times New Roman" w:cs="Times New Roman"/>
          <w:noProof/>
          <w:sz w:val="24"/>
        </w:rPr>
        <w:t>ears Dean, and Talesara Ishaana, p. 1, 2019</w:t>
      </w:r>
      <w:r w:rsidR="00391A92">
        <w:rPr>
          <w:rFonts w:ascii="Times New Roman" w:hAnsi="Times New Roman" w:cs="Times New Roman"/>
          <w:sz w:val="24"/>
        </w:rPr>
        <w:t>)</w:t>
      </w:r>
      <w:r w:rsidRPr="00904A44">
        <w:rPr>
          <w:rFonts w:ascii="Times New Roman" w:hAnsi="Times New Roman" w:cs="Times New Roman"/>
          <w:sz w:val="24"/>
        </w:rPr>
        <w:t>. Thus, it could be argued that presidential elections do not represent the will of many Americans. Presidential candidates should be declared winners of the hotly-contested seat following on the basis of who has garnered many votes. The presidential elections should not be based on the number of Electoral College that one has a lead. The Electoral College (EC) does not represent the will of the US citizens since it has been found out that many are the times when a presidential candidate leads in the popular vote and drags behind in the Electoral College votes.</w:t>
      </w:r>
    </w:p>
    <w:p w:rsidR="00502011" w:rsidRPr="002A50FF" w:rsidRDefault="00502011" w:rsidP="00D05B2F">
      <w:pPr>
        <w:spacing w:line="480" w:lineRule="auto"/>
        <w:rPr>
          <w:rFonts w:ascii="Times New Roman" w:hAnsi="Times New Roman" w:cs="Times New Roman"/>
          <w:sz w:val="24"/>
        </w:rPr>
      </w:pPr>
    </w:p>
    <w:p w:rsidR="004A2A4D" w:rsidRPr="002A50FF" w:rsidRDefault="004A2A4D" w:rsidP="002A50FF">
      <w:pPr>
        <w:spacing w:line="480" w:lineRule="auto"/>
        <w:jc w:val="both"/>
        <w:rPr>
          <w:rFonts w:ascii="Times New Roman" w:hAnsi="Times New Roman" w:cs="Times New Roman"/>
          <w:sz w:val="24"/>
        </w:rPr>
      </w:pPr>
    </w:p>
    <w:p w:rsidR="00DC1C8D" w:rsidRDefault="00DC1C8D" w:rsidP="00281DD5">
      <w:pPr>
        <w:spacing w:line="480" w:lineRule="auto"/>
        <w:jc w:val="center"/>
        <w:rPr>
          <w:rFonts w:ascii="Times New Roman" w:hAnsi="Times New Roman" w:cs="Times New Roman"/>
          <w:sz w:val="24"/>
        </w:rPr>
      </w:pPr>
      <w:r w:rsidRPr="002A50FF">
        <w:rPr>
          <w:rFonts w:ascii="Times New Roman" w:hAnsi="Times New Roman" w:cs="Times New Roman"/>
          <w:sz w:val="24"/>
        </w:rPr>
        <w:lastRenderedPageBreak/>
        <w:t>Works Cited</w:t>
      </w:r>
    </w:p>
    <w:p w:rsidR="00391A92" w:rsidRPr="00391A92" w:rsidRDefault="00391A92" w:rsidP="00391A92">
      <w:pPr>
        <w:pStyle w:val="Bibliography"/>
        <w:spacing w:line="480" w:lineRule="auto"/>
        <w:ind w:left="720" w:hanging="720"/>
        <w:rPr>
          <w:rFonts w:ascii="Times New Roman" w:hAnsi="Times New Roman" w:cs="Times New Roman"/>
          <w:noProof/>
          <w:sz w:val="28"/>
          <w:szCs w:val="24"/>
        </w:rPr>
      </w:pPr>
      <w:r w:rsidRPr="00391A92">
        <w:rPr>
          <w:rFonts w:ascii="Times New Roman" w:hAnsi="Times New Roman" w:cs="Times New Roman"/>
          <w:sz w:val="24"/>
        </w:rPr>
        <w:fldChar w:fldCharType="begin"/>
      </w:r>
      <w:r w:rsidRPr="00391A92">
        <w:rPr>
          <w:rFonts w:ascii="Times New Roman" w:hAnsi="Times New Roman" w:cs="Times New Roman"/>
          <w:sz w:val="24"/>
        </w:rPr>
        <w:instrText xml:space="preserve"> BIBLIOGRAPHY </w:instrText>
      </w:r>
      <w:r w:rsidRPr="00391A92">
        <w:rPr>
          <w:rFonts w:ascii="Times New Roman" w:hAnsi="Times New Roman" w:cs="Times New Roman"/>
          <w:sz w:val="24"/>
        </w:rPr>
        <w:fldChar w:fldCharType="separate"/>
      </w:r>
      <w:r w:rsidRPr="00391A92">
        <w:rPr>
          <w:rFonts w:ascii="Times New Roman" w:hAnsi="Times New Roman" w:cs="Times New Roman"/>
          <w:noProof/>
          <w:sz w:val="24"/>
        </w:rPr>
        <w:t xml:space="preserve">Michael, Geruso, Spears Dean, and Talesara Ishaana. 2019. "Inversions in US Presidential Elections: 1836-2016." </w:t>
      </w:r>
      <w:r w:rsidRPr="00391A92">
        <w:rPr>
          <w:rFonts w:ascii="Times New Roman" w:hAnsi="Times New Roman" w:cs="Times New Roman"/>
          <w:i/>
          <w:iCs/>
          <w:noProof/>
          <w:sz w:val="24"/>
        </w:rPr>
        <w:t>The National Bureau of Economic Research.</w:t>
      </w:r>
      <w:r w:rsidRPr="00391A92">
        <w:rPr>
          <w:rFonts w:ascii="Times New Roman" w:hAnsi="Times New Roman" w:cs="Times New Roman"/>
          <w:noProof/>
          <w:sz w:val="24"/>
        </w:rPr>
        <w:t xml:space="preserve"> Retrieved from: </w:t>
      </w:r>
      <w:hyperlink r:id="rId7" w:history="1">
        <w:r w:rsidRPr="00391A92">
          <w:rPr>
            <w:rStyle w:val="Hyperlink"/>
            <w:rFonts w:ascii="Times New Roman" w:hAnsi="Times New Roman" w:cs="Times New Roman"/>
            <w:sz w:val="24"/>
          </w:rPr>
          <w:t>https://www.nber.org/papers/w26247</w:t>
        </w:r>
      </w:hyperlink>
    </w:p>
    <w:p w:rsidR="00DC1C8D" w:rsidRPr="00391A92" w:rsidRDefault="00391A92" w:rsidP="00391A92">
      <w:pPr>
        <w:spacing w:line="480" w:lineRule="auto"/>
        <w:ind w:left="720" w:hanging="720"/>
        <w:rPr>
          <w:rFonts w:ascii="Times New Roman" w:hAnsi="Times New Roman" w:cs="Times New Roman"/>
          <w:sz w:val="24"/>
        </w:rPr>
      </w:pPr>
      <w:r w:rsidRPr="00391A92">
        <w:rPr>
          <w:rFonts w:ascii="Times New Roman" w:hAnsi="Times New Roman" w:cs="Times New Roman"/>
          <w:b/>
          <w:bCs/>
          <w:sz w:val="24"/>
        </w:rPr>
        <w:fldChar w:fldCharType="end"/>
      </w:r>
      <w:r w:rsidR="00DC1C8D" w:rsidRPr="002A50FF">
        <w:rPr>
          <w:rFonts w:ascii="Times New Roman" w:hAnsi="Times New Roman" w:cs="Times New Roman"/>
          <w:noProof/>
          <w:sz w:val="24"/>
        </w:rPr>
        <w:t>U.S. Electoral</w:t>
      </w:r>
      <w:r w:rsidR="00A6648B" w:rsidRPr="002A50FF">
        <w:rPr>
          <w:rFonts w:ascii="Times New Roman" w:hAnsi="Times New Roman" w:cs="Times New Roman"/>
          <w:noProof/>
          <w:sz w:val="24"/>
        </w:rPr>
        <w:t xml:space="preserve"> College</w:t>
      </w:r>
      <w:r w:rsidR="00DC1C8D" w:rsidRPr="002A50FF">
        <w:rPr>
          <w:rFonts w:ascii="Times New Roman" w:hAnsi="Times New Roman" w:cs="Times New Roman"/>
          <w:noProof/>
          <w:sz w:val="24"/>
        </w:rPr>
        <w:t xml:space="preserve">. 2019. </w:t>
      </w:r>
      <w:r w:rsidR="00DC1C8D" w:rsidRPr="002A50FF">
        <w:rPr>
          <w:rFonts w:ascii="Times New Roman" w:hAnsi="Times New Roman" w:cs="Times New Roman"/>
          <w:i/>
          <w:iCs/>
          <w:noProof/>
          <w:sz w:val="24"/>
        </w:rPr>
        <w:t>What is the Electoral College?</w:t>
      </w:r>
      <w:r w:rsidR="00DC1C8D" w:rsidRPr="002A50FF">
        <w:rPr>
          <w:rFonts w:ascii="Times New Roman" w:hAnsi="Times New Roman" w:cs="Times New Roman"/>
          <w:noProof/>
          <w:sz w:val="24"/>
        </w:rPr>
        <w:t xml:space="preserve"> November 19. https://www.archives.gov/federal-register/electoral-college/about.html.</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The</w:t>
      </w:r>
      <w:r w:rsidR="00234C3D" w:rsidRPr="002A50FF">
        <w:rPr>
          <w:rFonts w:ascii="Times New Roman" w:hAnsi="Times New Roman" w:cs="Times New Roman"/>
          <w:noProof/>
          <w:sz w:val="24"/>
        </w:rPr>
        <w:t xml:space="preserve"> </w:t>
      </w:r>
      <w:r w:rsidRPr="002A50FF">
        <w:rPr>
          <w:rFonts w:ascii="Times New Roman" w:hAnsi="Times New Roman" w:cs="Times New Roman"/>
          <w:noProof/>
          <w:sz w:val="24"/>
        </w:rPr>
        <w:t>Texas</w:t>
      </w:r>
      <w:r w:rsidR="00234C3D" w:rsidRPr="002A50FF">
        <w:rPr>
          <w:rFonts w:ascii="Times New Roman" w:hAnsi="Times New Roman" w:cs="Times New Roman"/>
          <w:noProof/>
          <w:sz w:val="24"/>
        </w:rPr>
        <w:t xml:space="preserve"> </w:t>
      </w:r>
      <w:r w:rsidRPr="002A50FF">
        <w:rPr>
          <w:rFonts w:ascii="Times New Roman" w:hAnsi="Times New Roman" w:cs="Times New Roman"/>
          <w:noProof/>
          <w:sz w:val="24"/>
        </w:rPr>
        <w:t xml:space="preserve">Constitution. 2017. "The Texas Executive Branch."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1-10.</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 xml:space="preserve">TheTexasConstitution. 2017. "The Texas Judiciary."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1-14.</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 xml:space="preserve">TheTexasConstitution. 2017. "The Texas Legislative Branch."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1-13.</w:t>
      </w:r>
    </w:p>
    <w:p w:rsidR="00DC1C8D" w:rsidRPr="002A50FF" w:rsidRDefault="00DC1C8D" w:rsidP="002A50FF">
      <w:pPr>
        <w:spacing w:line="480" w:lineRule="auto"/>
        <w:jc w:val="both"/>
        <w:rPr>
          <w:rFonts w:ascii="Times New Roman" w:hAnsi="Times New Roman" w:cs="Times New Roman"/>
          <w:sz w:val="24"/>
        </w:rPr>
      </w:pPr>
    </w:p>
    <w:p w:rsidR="00CE6B22" w:rsidRPr="002A50FF" w:rsidRDefault="00CE6B22" w:rsidP="002A50FF">
      <w:pPr>
        <w:spacing w:line="480" w:lineRule="auto"/>
        <w:jc w:val="both"/>
        <w:rPr>
          <w:rFonts w:ascii="Times New Roman" w:hAnsi="Times New Roman" w:cs="Times New Roman"/>
          <w:sz w:val="24"/>
        </w:rPr>
      </w:pPr>
    </w:p>
    <w:p w:rsidR="00A53EE1" w:rsidRPr="002A50FF" w:rsidRDefault="00A53EE1" w:rsidP="002A50FF">
      <w:pPr>
        <w:spacing w:line="480" w:lineRule="auto"/>
        <w:jc w:val="both"/>
        <w:rPr>
          <w:rFonts w:ascii="Times New Roman" w:hAnsi="Times New Roman" w:cs="Times New Roman"/>
          <w:sz w:val="24"/>
        </w:rPr>
      </w:pPr>
    </w:p>
    <w:p w:rsidR="00DC204E" w:rsidRPr="002A50FF" w:rsidRDefault="00DC204E" w:rsidP="002A50FF">
      <w:pPr>
        <w:spacing w:line="480" w:lineRule="auto"/>
        <w:jc w:val="both"/>
        <w:rPr>
          <w:rFonts w:ascii="Times New Roman" w:hAnsi="Times New Roman" w:cs="Times New Roman"/>
          <w:sz w:val="24"/>
        </w:rPr>
      </w:pPr>
    </w:p>
    <w:sectPr w:rsidR="00DC204E" w:rsidRPr="002A50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998" w:rsidRDefault="00E97998" w:rsidP="001B1E04">
      <w:pPr>
        <w:spacing w:after="0" w:line="240" w:lineRule="auto"/>
      </w:pPr>
      <w:r>
        <w:separator/>
      </w:r>
    </w:p>
  </w:endnote>
  <w:endnote w:type="continuationSeparator" w:id="0">
    <w:p w:rsidR="00E97998" w:rsidRDefault="00E97998" w:rsidP="001B1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998" w:rsidRDefault="00E97998" w:rsidP="001B1E04">
      <w:pPr>
        <w:spacing w:after="0" w:line="240" w:lineRule="auto"/>
      </w:pPr>
      <w:r>
        <w:separator/>
      </w:r>
    </w:p>
  </w:footnote>
  <w:footnote w:type="continuationSeparator" w:id="0">
    <w:p w:rsidR="00E97998" w:rsidRDefault="00E97998" w:rsidP="001B1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E04" w:rsidRPr="001B1E04" w:rsidRDefault="001B1E04" w:rsidP="001B1E04">
    <w:pPr>
      <w:pStyle w:val="Header"/>
      <w:spacing w:line="480" w:lineRule="auto"/>
      <w:jc w:val="right"/>
      <w:rPr>
        <w:rFonts w:ascii="Times New Roman" w:hAnsi="Times New Roman" w:cs="Times New Roman"/>
        <w:sz w:val="24"/>
      </w:rPr>
    </w:pPr>
    <w:r w:rsidRPr="001B1E04">
      <w:rPr>
        <w:rFonts w:ascii="Times New Roman" w:hAnsi="Times New Roman" w:cs="Times New Roman"/>
        <w:sz w:val="24"/>
      </w:rPr>
      <w:t>Branches of the Texas State Government</w:t>
    </w:r>
    <w:sdt>
      <w:sdtPr>
        <w:rPr>
          <w:rFonts w:ascii="Times New Roman" w:hAnsi="Times New Roman" w:cs="Times New Roman"/>
          <w:sz w:val="24"/>
        </w:rPr>
        <w:id w:val="-1547905522"/>
        <w:docPartObj>
          <w:docPartGallery w:val="Page Numbers (Top of Page)"/>
          <w:docPartUnique/>
        </w:docPartObj>
      </w:sdtPr>
      <w:sdtEndPr>
        <w:rPr>
          <w:noProof/>
        </w:rPr>
      </w:sdtEndPr>
      <w:sdtContent>
        <w:r w:rsidRPr="001B1E04">
          <w:rPr>
            <w:rFonts w:ascii="Times New Roman" w:hAnsi="Times New Roman" w:cs="Times New Roman"/>
            <w:sz w:val="24"/>
          </w:rPr>
          <w:fldChar w:fldCharType="begin"/>
        </w:r>
        <w:r w:rsidRPr="001B1E04">
          <w:rPr>
            <w:rFonts w:ascii="Times New Roman" w:hAnsi="Times New Roman" w:cs="Times New Roman"/>
            <w:sz w:val="24"/>
          </w:rPr>
          <w:instrText xml:space="preserve"> PAGE   \* MERGEFORMAT </w:instrText>
        </w:r>
        <w:r w:rsidRPr="001B1E04">
          <w:rPr>
            <w:rFonts w:ascii="Times New Roman" w:hAnsi="Times New Roman" w:cs="Times New Roman"/>
            <w:sz w:val="24"/>
          </w:rPr>
          <w:fldChar w:fldCharType="separate"/>
        </w:r>
        <w:r w:rsidR="00B97D2A">
          <w:rPr>
            <w:rFonts w:ascii="Times New Roman" w:hAnsi="Times New Roman" w:cs="Times New Roman"/>
            <w:noProof/>
            <w:sz w:val="24"/>
          </w:rPr>
          <w:t>5</w:t>
        </w:r>
        <w:r w:rsidRPr="001B1E04">
          <w:rPr>
            <w:rFonts w:ascii="Times New Roman" w:hAnsi="Times New Roman" w:cs="Times New Roman"/>
            <w:noProof/>
            <w:sz w:val="24"/>
          </w:rPr>
          <w:fldChar w:fldCharType="end"/>
        </w:r>
      </w:sdtContent>
    </w:sdt>
  </w:p>
  <w:p w:rsidR="001B1E04" w:rsidRDefault="001B1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ztDQ1NDQwMzMzMDBS0lEKTi0uzszPAykwrAUAPVBT8SwAAAA="/>
  </w:docVars>
  <w:rsids>
    <w:rsidRoot w:val="00455CC1"/>
    <w:rsid w:val="000139A5"/>
    <w:rsid w:val="00030CE9"/>
    <w:rsid w:val="0003565E"/>
    <w:rsid w:val="000B38D8"/>
    <w:rsid w:val="000B7047"/>
    <w:rsid w:val="000F3ED4"/>
    <w:rsid w:val="000F6B0B"/>
    <w:rsid w:val="00196194"/>
    <w:rsid w:val="0019655C"/>
    <w:rsid w:val="001A69F8"/>
    <w:rsid w:val="001B1E04"/>
    <w:rsid w:val="001C7563"/>
    <w:rsid w:val="001C7576"/>
    <w:rsid w:val="001F3C4F"/>
    <w:rsid w:val="00234C3D"/>
    <w:rsid w:val="00244D66"/>
    <w:rsid w:val="00281DD5"/>
    <w:rsid w:val="002A50FF"/>
    <w:rsid w:val="002F70F5"/>
    <w:rsid w:val="003228A0"/>
    <w:rsid w:val="00363235"/>
    <w:rsid w:val="003753F3"/>
    <w:rsid w:val="00391A92"/>
    <w:rsid w:val="00447D6E"/>
    <w:rsid w:val="00452FBC"/>
    <w:rsid w:val="00455CC1"/>
    <w:rsid w:val="004A2A4D"/>
    <w:rsid w:val="00502011"/>
    <w:rsid w:val="0053039A"/>
    <w:rsid w:val="005333D7"/>
    <w:rsid w:val="00544C69"/>
    <w:rsid w:val="005502EE"/>
    <w:rsid w:val="00592322"/>
    <w:rsid w:val="005B716F"/>
    <w:rsid w:val="005F0B15"/>
    <w:rsid w:val="0067138E"/>
    <w:rsid w:val="006C5CEE"/>
    <w:rsid w:val="0073551A"/>
    <w:rsid w:val="00761E7A"/>
    <w:rsid w:val="007953AD"/>
    <w:rsid w:val="00834BA9"/>
    <w:rsid w:val="008962C5"/>
    <w:rsid w:val="008A20C7"/>
    <w:rsid w:val="008A3E32"/>
    <w:rsid w:val="008A4C16"/>
    <w:rsid w:val="008F47AD"/>
    <w:rsid w:val="00904A44"/>
    <w:rsid w:val="00991D21"/>
    <w:rsid w:val="009C1503"/>
    <w:rsid w:val="009C6356"/>
    <w:rsid w:val="009D6482"/>
    <w:rsid w:val="00A20836"/>
    <w:rsid w:val="00A35D62"/>
    <w:rsid w:val="00A53EE1"/>
    <w:rsid w:val="00A565EA"/>
    <w:rsid w:val="00A56814"/>
    <w:rsid w:val="00A6648B"/>
    <w:rsid w:val="00A82FF3"/>
    <w:rsid w:val="00A834AE"/>
    <w:rsid w:val="00AB30D6"/>
    <w:rsid w:val="00AD490C"/>
    <w:rsid w:val="00B02300"/>
    <w:rsid w:val="00B21B8F"/>
    <w:rsid w:val="00B6259E"/>
    <w:rsid w:val="00B97D2A"/>
    <w:rsid w:val="00BB5BBA"/>
    <w:rsid w:val="00BD5A5F"/>
    <w:rsid w:val="00BF00E8"/>
    <w:rsid w:val="00C42125"/>
    <w:rsid w:val="00C5510E"/>
    <w:rsid w:val="00C71016"/>
    <w:rsid w:val="00C90B5C"/>
    <w:rsid w:val="00CA56BC"/>
    <w:rsid w:val="00CB58FD"/>
    <w:rsid w:val="00CD3B65"/>
    <w:rsid w:val="00CE6B22"/>
    <w:rsid w:val="00D05B2F"/>
    <w:rsid w:val="00DA715D"/>
    <w:rsid w:val="00DB6F0D"/>
    <w:rsid w:val="00DC1C8D"/>
    <w:rsid w:val="00DC204E"/>
    <w:rsid w:val="00DC7546"/>
    <w:rsid w:val="00DD257B"/>
    <w:rsid w:val="00DE62AB"/>
    <w:rsid w:val="00E2268B"/>
    <w:rsid w:val="00E24CD6"/>
    <w:rsid w:val="00E97998"/>
    <w:rsid w:val="00EA0789"/>
    <w:rsid w:val="00EC1421"/>
    <w:rsid w:val="00EC4802"/>
    <w:rsid w:val="00EF6EEE"/>
    <w:rsid w:val="00F0379F"/>
    <w:rsid w:val="00FA5985"/>
    <w:rsid w:val="00FF6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8234E-44B2-4693-BBBC-3E14885F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C1C8D"/>
  </w:style>
  <w:style w:type="paragraph" w:styleId="Header">
    <w:name w:val="header"/>
    <w:basedOn w:val="Normal"/>
    <w:link w:val="HeaderChar"/>
    <w:uiPriority w:val="99"/>
    <w:unhideWhenUsed/>
    <w:rsid w:val="001B1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E04"/>
  </w:style>
  <w:style w:type="paragraph" w:styleId="Footer">
    <w:name w:val="footer"/>
    <w:basedOn w:val="Normal"/>
    <w:link w:val="FooterChar"/>
    <w:uiPriority w:val="99"/>
    <w:unhideWhenUsed/>
    <w:rsid w:val="001B1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E04"/>
  </w:style>
  <w:style w:type="character" w:styleId="Hyperlink">
    <w:name w:val="Hyperlink"/>
    <w:basedOn w:val="DefaultParagraphFont"/>
    <w:uiPriority w:val="99"/>
    <w:semiHidden/>
    <w:unhideWhenUsed/>
    <w:rsid w:val="00391A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ber.org/papers/w2624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Mic191</b:Tag>
    <b:SourceType>JournalArticle</b:SourceType>
    <b:Guid>{C447A8AD-AF89-4BBA-BF23-D61A7CA0EA00}</b:Guid>
    <b:Author>
      <b:Author>
        <b:NameList>
          <b:Person>
            <b:Last>Michael</b:Last>
            <b:First>Geruso</b:First>
          </b:Person>
          <b:Person>
            <b:Last>Dean</b:Last>
            <b:First>Spears</b:First>
          </b:Person>
          <b:Person>
            <b:Last>Ishaana</b:Last>
            <b:First>Talesara</b:First>
          </b:Person>
        </b:NameList>
      </b:Author>
    </b:Author>
    <b:Title>Inversions in US Presidential Elections: 1836-2016</b:Title>
    <b:JournalName>The National Bureau of Economic Research</b:JournalName>
    <b:Year>2019</b:Year>
    <b:RefOrder>1</b:RefOrder>
  </b:Source>
</b:Sources>
</file>

<file path=customXml/itemProps1.xml><?xml version="1.0" encoding="utf-8"?>
<ds:datastoreItem xmlns:ds="http://schemas.openxmlformats.org/officeDocument/2006/customXml" ds:itemID="{59FD1C23-E85D-4016-9D4F-B4C018F75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2019-11-20T04:59:00Z</dcterms:created>
  <dcterms:modified xsi:type="dcterms:W3CDTF">2019-11-20T04:59:00Z</dcterms:modified>
</cp:coreProperties>
</file>